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282CE" w14:textId="1D7C0F4E" w:rsidR="00B54825" w:rsidRDefault="006B25D7" w:rsidP="00653783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  <w:r w:rsidRPr="00B54825">
        <w:rPr>
          <w:b/>
          <w:bCs/>
          <w:noProof/>
          <w:sz w:val="28"/>
          <w:szCs w:val="28"/>
          <w:lang w:val="es-UY" w:eastAsia="es-UY"/>
        </w:rPr>
        <w:drawing>
          <wp:anchor distT="0" distB="0" distL="114300" distR="114300" simplePos="0" relativeHeight="251658240" behindDoc="0" locked="0" layoutInCell="1" allowOverlap="1" wp14:anchorId="0A6E5EB5" wp14:editId="3B63F682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894840" cy="446405"/>
            <wp:effectExtent l="0" t="0" r="0" b="0"/>
            <wp:wrapSquare wrapText="bothSides"/>
            <wp:docPr id="1" name="Imagen 1" descr="Un dibujo de un animal con la boca abiert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 animal con la boca abierta&#10;&#10;Descripción generada automáticamente con confianza baj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AA894D" w14:textId="2773B88F" w:rsidR="00653783" w:rsidRPr="00B54825" w:rsidRDefault="00B54825" w:rsidP="00B54825">
      <w:pPr>
        <w:spacing w:line="276" w:lineRule="auto"/>
        <w:jc w:val="center"/>
        <w:rPr>
          <w:b/>
          <w:bCs/>
          <w:sz w:val="28"/>
          <w:szCs w:val="28"/>
        </w:rPr>
      </w:pPr>
      <w:r w:rsidRPr="00B54825">
        <w:rPr>
          <w:b/>
          <w:bCs/>
          <w:sz w:val="28"/>
          <w:szCs w:val="28"/>
        </w:rPr>
        <w:t>Posicionamiento ante las medidas sanitarias anunciadas</w:t>
      </w:r>
    </w:p>
    <w:p w14:paraId="1F019090" w14:textId="6FFC6B95" w:rsidR="00653783" w:rsidRPr="00653783" w:rsidRDefault="00653783" w:rsidP="00F007DB">
      <w:pPr>
        <w:spacing w:line="276" w:lineRule="auto"/>
        <w:jc w:val="both"/>
        <w:rPr>
          <w:sz w:val="24"/>
          <w:szCs w:val="24"/>
        </w:rPr>
      </w:pPr>
      <w:r w:rsidRPr="00653783">
        <w:rPr>
          <w:sz w:val="24"/>
          <w:szCs w:val="24"/>
        </w:rPr>
        <w:t xml:space="preserve">La Sociedad Uruguaya de Pediatría apoya y acompaña las medidas sanitarias adoptadas por las autoridades, en el entendido de que era totalmente urgente y necesario restringir la movilidad de las personas, </w:t>
      </w:r>
      <w:r w:rsidR="00B54825">
        <w:rPr>
          <w:sz w:val="24"/>
          <w:szCs w:val="24"/>
        </w:rPr>
        <w:t xml:space="preserve">buscando un </w:t>
      </w:r>
      <w:r w:rsidRPr="00653783">
        <w:rPr>
          <w:sz w:val="24"/>
          <w:szCs w:val="24"/>
        </w:rPr>
        <w:t>descen</w:t>
      </w:r>
      <w:r w:rsidR="00B54825">
        <w:rPr>
          <w:sz w:val="24"/>
          <w:szCs w:val="24"/>
        </w:rPr>
        <w:t>so</w:t>
      </w:r>
      <w:r w:rsidRPr="00653783">
        <w:rPr>
          <w:sz w:val="24"/>
          <w:szCs w:val="24"/>
        </w:rPr>
        <w:t xml:space="preserve"> </w:t>
      </w:r>
      <w:r w:rsidR="00B54825">
        <w:rPr>
          <w:sz w:val="24"/>
          <w:szCs w:val="24"/>
        </w:rPr>
        <w:t xml:space="preserve">en </w:t>
      </w:r>
      <w:r w:rsidRPr="00653783">
        <w:rPr>
          <w:sz w:val="24"/>
          <w:szCs w:val="24"/>
        </w:rPr>
        <w:t>el número de contagios de Covid-19</w:t>
      </w:r>
      <w:r w:rsidR="00B54825">
        <w:rPr>
          <w:sz w:val="24"/>
          <w:szCs w:val="24"/>
        </w:rPr>
        <w:t>,</w:t>
      </w:r>
      <w:r w:rsidRPr="00653783">
        <w:rPr>
          <w:sz w:val="24"/>
          <w:szCs w:val="24"/>
        </w:rPr>
        <w:t xml:space="preserve"> y </w:t>
      </w:r>
      <w:r w:rsidR="00B54825">
        <w:rPr>
          <w:sz w:val="24"/>
          <w:szCs w:val="24"/>
        </w:rPr>
        <w:t>apuntando a evitar l</w:t>
      </w:r>
      <w:r w:rsidRPr="00653783">
        <w:rPr>
          <w:sz w:val="24"/>
          <w:szCs w:val="24"/>
        </w:rPr>
        <w:t xml:space="preserve">a saturación del sistema de salud. </w:t>
      </w:r>
    </w:p>
    <w:p w14:paraId="4223982E" w14:textId="3BD4CE83" w:rsidR="00653783" w:rsidRPr="00653783" w:rsidRDefault="00653783" w:rsidP="00F007DB">
      <w:pPr>
        <w:spacing w:line="276" w:lineRule="auto"/>
        <w:jc w:val="both"/>
        <w:rPr>
          <w:sz w:val="24"/>
          <w:szCs w:val="24"/>
        </w:rPr>
      </w:pPr>
      <w:r w:rsidRPr="00653783">
        <w:rPr>
          <w:sz w:val="24"/>
          <w:szCs w:val="24"/>
        </w:rPr>
        <w:t xml:space="preserve">En ese marco, igualmente queremos realizar algunas consideraciones que entendemos relevantes: </w:t>
      </w:r>
    </w:p>
    <w:p w14:paraId="6E03577F" w14:textId="0DE6AC95" w:rsidR="00653783" w:rsidRDefault="00653783" w:rsidP="00F007DB">
      <w:pPr>
        <w:spacing w:line="276" w:lineRule="auto"/>
        <w:jc w:val="both"/>
        <w:rPr>
          <w:sz w:val="24"/>
          <w:szCs w:val="24"/>
        </w:rPr>
      </w:pPr>
      <w:r w:rsidRPr="00653783">
        <w:rPr>
          <w:sz w:val="24"/>
          <w:szCs w:val="24"/>
        </w:rPr>
        <w:t>-</w:t>
      </w:r>
      <w:r>
        <w:rPr>
          <w:sz w:val="24"/>
          <w:szCs w:val="24"/>
        </w:rPr>
        <w:t>La suspensión de la presencialidad en la educación es una medida que impacta directamente en la salud y bienestar de niños, niñas y adolescentes</w:t>
      </w:r>
      <w:r w:rsidR="006B25D7">
        <w:rPr>
          <w:sz w:val="24"/>
          <w:szCs w:val="24"/>
        </w:rPr>
        <w:t>;</w:t>
      </w:r>
      <w:r>
        <w:rPr>
          <w:sz w:val="24"/>
          <w:szCs w:val="24"/>
        </w:rPr>
        <w:t xml:space="preserve"> eso está demostrado científicamente. Por lo tanto, debe ser monitoreada </w:t>
      </w:r>
      <w:r w:rsidR="006B25D7">
        <w:rPr>
          <w:sz w:val="24"/>
          <w:szCs w:val="24"/>
        </w:rPr>
        <w:t xml:space="preserve">y revisada </w:t>
      </w:r>
      <w:r>
        <w:rPr>
          <w:sz w:val="24"/>
          <w:szCs w:val="24"/>
        </w:rPr>
        <w:t>permanente, apuntando a poder retomar lo antes posible la presencialidad plena.</w:t>
      </w:r>
    </w:p>
    <w:p w14:paraId="2A34A113" w14:textId="2990B713" w:rsidR="00653783" w:rsidRDefault="00653783" w:rsidP="00F007D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-Dado que los centros educativos brindan un apoyo social clave a las familias, en especial en los contextos más </w:t>
      </w:r>
      <w:r w:rsidR="006B25D7">
        <w:rPr>
          <w:sz w:val="24"/>
          <w:szCs w:val="24"/>
        </w:rPr>
        <w:t>vulnerables</w:t>
      </w:r>
      <w:r>
        <w:rPr>
          <w:sz w:val="24"/>
          <w:szCs w:val="24"/>
        </w:rPr>
        <w:t xml:space="preserve">, se deben extremar </w:t>
      </w:r>
      <w:r w:rsidR="006B25D7">
        <w:rPr>
          <w:sz w:val="24"/>
          <w:szCs w:val="24"/>
        </w:rPr>
        <w:t xml:space="preserve">los </w:t>
      </w:r>
      <w:r>
        <w:rPr>
          <w:sz w:val="24"/>
          <w:szCs w:val="24"/>
        </w:rPr>
        <w:t xml:space="preserve">esfuerzos para asegurar el mantenimiento de ese sostén; abarcando desde la cobertura en la alimentación que no se puede ver afectada, hasta el acompañamiento a las familias en otras situaciones de extrema complejidad y relevancia para cada niño, niña y adolescente. </w:t>
      </w:r>
    </w:p>
    <w:p w14:paraId="4279AC5C" w14:textId="405E995E" w:rsidR="00653783" w:rsidRDefault="00653783" w:rsidP="00F007D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-Si bien resultó necesario suspender consultas médicas presenciales y actos médicos de diversa índole, </w:t>
      </w:r>
      <w:r w:rsidR="006B25D7">
        <w:rPr>
          <w:sz w:val="24"/>
          <w:szCs w:val="24"/>
        </w:rPr>
        <w:t xml:space="preserve">creemos </w:t>
      </w:r>
      <w:r>
        <w:rPr>
          <w:sz w:val="24"/>
          <w:szCs w:val="24"/>
        </w:rPr>
        <w:t>fundamental agotar esfuerzos</w:t>
      </w:r>
      <w:r w:rsidR="006B25D7">
        <w:rPr>
          <w:sz w:val="24"/>
          <w:szCs w:val="24"/>
        </w:rPr>
        <w:t xml:space="preserve"> entre todos los actores involucrados</w:t>
      </w:r>
      <w:r>
        <w:rPr>
          <w:sz w:val="24"/>
          <w:szCs w:val="24"/>
        </w:rPr>
        <w:t xml:space="preserve"> para </w:t>
      </w:r>
      <w:r w:rsidR="006B25D7">
        <w:rPr>
          <w:sz w:val="24"/>
          <w:szCs w:val="24"/>
        </w:rPr>
        <w:t xml:space="preserve">poder </w:t>
      </w:r>
      <w:r>
        <w:rPr>
          <w:sz w:val="24"/>
          <w:szCs w:val="24"/>
        </w:rPr>
        <w:t xml:space="preserve">brindar a todas las personas una atención integral y segura. En ese marco, </w:t>
      </w:r>
      <w:r w:rsidR="006B25D7">
        <w:rPr>
          <w:sz w:val="24"/>
          <w:szCs w:val="24"/>
        </w:rPr>
        <w:t>no</w:t>
      </w:r>
      <w:r>
        <w:rPr>
          <w:sz w:val="24"/>
          <w:szCs w:val="24"/>
        </w:rPr>
        <w:t xml:space="preserve"> podemos obviar la</w:t>
      </w:r>
      <w:r w:rsidR="006B25D7">
        <w:rPr>
          <w:sz w:val="24"/>
          <w:szCs w:val="24"/>
        </w:rPr>
        <w:t xml:space="preserve"> fuerte presión y las</w:t>
      </w:r>
      <w:r>
        <w:rPr>
          <w:sz w:val="24"/>
          <w:szCs w:val="24"/>
        </w:rPr>
        <w:t xml:space="preserve"> graves consecuencias que el contexto de pandemia </w:t>
      </w:r>
      <w:r w:rsidR="006B25D7">
        <w:rPr>
          <w:sz w:val="24"/>
          <w:szCs w:val="24"/>
        </w:rPr>
        <w:t>genera</w:t>
      </w:r>
      <w:r>
        <w:rPr>
          <w:sz w:val="24"/>
          <w:szCs w:val="24"/>
        </w:rPr>
        <w:t xml:space="preserve"> sobre la salud mental. </w:t>
      </w:r>
    </w:p>
    <w:p w14:paraId="19645516" w14:textId="5060DBA5" w:rsidR="00653783" w:rsidRDefault="00653783" w:rsidP="00F007D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-En igual medida, llamamos a la población a extremar cuidados y redoblar esfuerzos en la lucha contra el virus. Para eso, adherimos al concepto de “permanecer en la burbuja”, siendo plenamente conscientes de la desafiante situación sanitaria que </w:t>
      </w:r>
      <w:r w:rsidR="006B25D7">
        <w:rPr>
          <w:sz w:val="24"/>
          <w:szCs w:val="24"/>
        </w:rPr>
        <w:t>vivimos</w:t>
      </w:r>
      <w:r>
        <w:rPr>
          <w:sz w:val="24"/>
          <w:szCs w:val="24"/>
        </w:rPr>
        <w:t>.</w:t>
      </w:r>
      <w:r w:rsidR="006B25D7">
        <w:rPr>
          <w:sz w:val="24"/>
          <w:szCs w:val="24"/>
        </w:rPr>
        <w:t xml:space="preserve"> El</w:t>
      </w:r>
      <w:r>
        <w:rPr>
          <w:sz w:val="24"/>
          <w:szCs w:val="24"/>
        </w:rPr>
        <w:t xml:space="preserve"> </w:t>
      </w:r>
      <w:r w:rsidR="006B25D7">
        <w:rPr>
          <w:sz w:val="24"/>
          <w:szCs w:val="24"/>
        </w:rPr>
        <w:t xml:space="preserve">uso </w:t>
      </w:r>
      <w:r>
        <w:rPr>
          <w:sz w:val="24"/>
          <w:szCs w:val="24"/>
        </w:rPr>
        <w:t>de tapabocas, lavado de manos, distanciamiento y ventilación de espacios cerrados son medidas conocidas por todos y totalmente vigentes para evitar los contagios.</w:t>
      </w:r>
    </w:p>
    <w:p w14:paraId="381CF45F" w14:textId="0FA3A155" w:rsidR="00653783" w:rsidRDefault="00653783" w:rsidP="00F007D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-Además, recordamos que </w:t>
      </w:r>
      <w:r w:rsidR="00F007DB">
        <w:rPr>
          <w:sz w:val="24"/>
          <w:szCs w:val="24"/>
        </w:rPr>
        <w:t xml:space="preserve">la posición institucional de la SUP es de total adhesión al Plan Nacional de Vacunación contra la Covid-19. Por lo tanto, llamamos a que todas las personas comprendidas en los grupos habilitados se vacunen. Con la vacuna que les toque y cuando les toque. </w:t>
      </w:r>
      <w:r w:rsidR="006B25D7">
        <w:rPr>
          <w:sz w:val="24"/>
          <w:szCs w:val="24"/>
        </w:rPr>
        <w:t>Porque en el</w:t>
      </w:r>
      <w:r w:rsidR="00F007DB">
        <w:rPr>
          <w:sz w:val="24"/>
          <w:szCs w:val="24"/>
        </w:rPr>
        <w:t xml:space="preserve"> éxito</w:t>
      </w:r>
      <w:r w:rsidR="006B25D7">
        <w:rPr>
          <w:sz w:val="24"/>
          <w:szCs w:val="24"/>
        </w:rPr>
        <w:t xml:space="preserve"> de esta campaña</w:t>
      </w:r>
      <w:r w:rsidR="00F007DB">
        <w:rPr>
          <w:sz w:val="24"/>
          <w:szCs w:val="24"/>
        </w:rPr>
        <w:t xml:space="preserve"> también está gran parte de la clave para superar esta situación. </w:t>
      </w:r>
    </w:p>
    <w:p w14:paraId="4112358B" w14:textId="2B271744" w:rsidR="00F007DB" w:rsidRDefault="00F007DB" w:rsidP="00F007D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Sin más, permanecemos a las órdenes para seguir contribuyendo a combatir la pandemia. Con el esfuerzo y compromiso de todos es posible superar el problema.</w:t>
      </w:r>
    </w:p>
    <w:p w14:paraId="15B468C4" w14:textId="79181F36" w:rsidR="00F007DB" w:rsidRDefault="00F007DB" w:rsidP="006B25D7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Comisión Directiva – SUP</w:t>
      </w:r>
    </w:p>
    <w:p w14:paraId="5A4B3176" w14:textId="5F7AD2A4" w:rsidR="00F007DB" w:rsidRPr="00653783" w:rsidRDefault="00F007DB" w:rsidP="006B25D7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24 de marzo, 2021</w:t>
      </w:r>
    </w:p>
    <w:sectPr w:rsidR="00F007DB" w:rsidRPr="00653783" w:rsidSect="00F007DB">
      <w:pgSz w:w="11906" w:h="16838"/>
      <w:pgMar w:top="1135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83"/>
    <w:rsid w:val="00653783"/>
    <w:rsid w:val="006704D4"/>
    <w:rsid w:val="006B25D7"/>
    <w:rsid w:val="00762B45"/>
    <w:rsid w:val="00B54825"/>
    <w:rsid w:val="00C92DE2"/>
    <w:rsid w:val="00CA3390"/>
    <w:rsid w:val="00F007DB"/>
    <w:rsid w:val="00F1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040A"/>
  <w15:chartTrackingRefBased/>
  <w15:docId w15:val="{F484D0B6-4E49-483C-B324-077911C2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roizen</dc:creator>
  <cp:keywords/>
  <dc:description/>
  <cp:lastModifiedBy>secretaria</cp:lastModifiedBy>
  <cp:revision>2</cp:revision>
  <dcterms:created xsi:type="dcterms:W3CDTF">2021-03-24T17:51:00Z</dcterms:created>
  <dcterms:modified xsi:type="dcterms:W3CDTF">2021-03-24T17:51:00Z</dcterms:modified>
</cp:coreProperties>
</file>